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FD" w:rsidRPr="006637FD" w:rsidRDefault="006637FD" w:rsidP="006637FD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6637FD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6637FD" w:rsidRPr="006637FD" w:rsidRDefault="006637FD" w:rsidP="006637FD">
      <w:pPr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6637FD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br/>
        <w:t>Товарищества собственников жилья «На Интернациональной»</w:t>
      </w:r>
    </w:p>
    <w:p w:rsidR="006637FD" w:rsidRPr="006637FD" w:rsidRDefault="006637FD" w:rsidP="006637FD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6637FD" w:rsidRPr="006637FD" w:rsidRDefault="006637FD" w:rsidP="006637F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6637F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10-ти этажного 270-ти квартирного жилого дома с встроенно-пристроенными нежилыми помещениями по строительному адресу: г. Рязань, Интернациональная ул., д.19а (адрес строительный) с изменениями от 06 декабря 2006 г., от 22 марта 2007 г., 07 июня 2008 года, от 18 июня 2008 г. </w:t>
      </w:r>
    </w:p>
    <w:p w:rsidR="006637FD" w:rsidRPr="006637FD" w:rsidRDefault="006637FD" w:rsidP="006637F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6637FD" w:rsidRPr="006637FD" w:rsidRDefault="006637FD" w:rsidP="006637FD">
      <w:pPr>
        <w:spacing w:after="24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6637FD" w:rsidRPr="006637FD" w:rsidRDefault="006637FD" w:rsidP="006637F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6637F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6"/>
        <w:gridCol w:w="7303"/>
      </w:tblGrid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Фирменное наименование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</w:t>
            </w:r>
          </w:p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"На Интернациональной"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Юридический адрес: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390525, Россия, Рязанская обл., Рязанский р-н, с. Поляны, ООО «Производственный центр "Поляны";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390005, г. Рязань, ул. Татарская, д.47</w:t>
            </w:r>
          </w:p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9.00 до 19.00, Сб. - с 11.00 до 16.00, Вс. – выходной.</w:t>
            </w:r>
          </w:p>
        </w:tc>
      </w:tr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Государственная регистрация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«На Интернациональной» зарегистрировано 15.07.2005г. МРИФНС России №6  по Рязанской области, ОГРН 1056212008335, свидетельство серия 62 № 000812349 от 15.07.2005г.</w:t>
            </w:r>
          </w:p>
        </w:tc>
      </w:tr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Учредители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лица: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Баталов Алексей Геннадьевич, 100% голосов.</w:t>
            </w:r>
          </w:p>
        </w:tc>
      </w:tr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Участие в проектах строительства за 3 предшествующих года)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Лицензируемая деятельность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Заказчика—Застройщика поручено </w:t>
            </w:r>
            <w:hyperlink r:id="rId4" w:history="1">
              <w:r w:rsidRPr="006637FD">
                <w:rPr>
                  <w:rFonts w:ascii="Times New Roman" w:eastAsia="Times New Roman" w:hAnsi="Times New Roman" w:cs="Times New Roman"/>
                  <w:color w:val="60534C"/>
                  <w:sz w:val="24"/>
                  <w:szCs w:val="24"/>
                  <w:u w:val="single"/>
                  <w:lang w:eastAsia="ru-RU"/>
                </w:rPr>
                <w:t>ЗАО «Группа компаний «ЕДИНСТВО»</w:t>
              </w:r>
            </w:hyperlink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имеющему лицензию на строительство зданий и сооружений I и II уровней ответственности в соответствии с государственным стандартом, выполнение функций Заказчика—Застройщика / серия Д №»813409 от 11.12.2006г., выдана Федеральным агентством по строительству и жилищно-коммунальному хозяйству сроком до 11.12.2011г.</w:t>
            </w:r>
          </w:p>
        </w:tc>
      </w:tr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Финансовый результат текущего года</w:t>
            </w:r>
          </w:p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кредиторской задолженности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- 0 рублей (без прибыли и убытков);</w:t>
            </w:r>
          </w:p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 – 0 рублей (отсутствует).</w:t>
            </w:r>
          </w:p>
        </w:tc>
      </w:tr>
    </w:tbl>
    <w:p w:rsidR="006637FD" w:rsidRPr="006637FD" w:rsidRDefault="006637FD" w:rsidP="006637FD">
      <w:pPr>
        <w:spacing w:after="24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6637F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</w:p>
    <w:p w:rsidR="006637FD" w:rsidRPr="006637FD" w:rsidRDefault="006637FD" w:rsidP="006637FD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6637FD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7857"/>
      </w:tblGrid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Цель проекта строительст</w:t>
            </w: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ва, этапы, сроки его реализации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10-ти этажного 270-ти квартирного жилого дома с встроенно-пристроенными нежилыми помещениями по строительному адресу: г. Рязань, Интернациональная ул., д.19а (адрес строительный).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этап (1, 2, 3, 4 подъезд) - II квартал 2008 г.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этап (5, 6 подъезд) - IV квартал 2008 г.</w:t>
            </w:r>
          </w:p>
        </w:tc>
      </w:tr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Результат государственной экспертизы проектной документации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№ Э-0913/941-2005 от «23» декабря 2005 г. Государственной экспертизы проектно-сметной документации на строительство объекта (комплекса), выданное Управлением Архитектуры и Градостроительства Рязанской области</w:t>
            </w:r>
          </w:p>
        </w:tc>
      </w:tr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Разрешение на строительство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 №7-РС от «27» декабря 2005 г. выдано Администрацией г. Рязани</w:t>
            </w:r>
          </w:p>
        </w:tc>
      </w:tr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Права на земельные участки, площади земельных участков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 на праве аренды владеет: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663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Земельным участком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62:29:002 00 36:0025, общей площадью 2014,0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расположенным по адресу: г. Рязань, Полевая ул. (пос.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Канищево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д.37 на основании договора аренды земельного участка с кадастровым № 62:29:002 00 36:0025 от «13» декабря 2005 г.;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663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Земельным участком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62:29:002 00 36:0013, общей площадью 1014,9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расположенным по адресу: г. Рязань, Садовая ул. (пос.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Канищево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д.35 на основании договора аренды земельного участка с кадастровым № 62:29:002 00 36:0013 от «13» декабря 2005 г.;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663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Земельным участком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62:29:002 00 36:0060, общей площадью 1100,0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расположенным по адресу: г. Рязань, Полевая ул. (пос.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Канищево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д.36 на основании договора аренды земельного участка с кадастровым № 62:29:002 00 36:0060 от «04» августа 2006 г.;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663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Земельным участком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62:29:002 00 36:0063, общей площадью 500,0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расположенным по адресу: г. Рязань, Садовая ул. (пос.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Канищево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основании договора аренды земельного участка с кадастровым № 62:29:002 00 36:0063 от «23» мая 2006 г.;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663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Земельным участком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62:29:002 00 36:0131, общей площадью 165,0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расположенным по адресу: г. Рязань, (Московский округ), ул. Полевая (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Канищево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д.36 на основании договора аренды земельного участка с кадастровым № 62:29:002 00 36:0131 от «03» марта 2008 г.;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 w:rsidRPr="00663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Земельным участком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62:29:002 00 36:0128, общей площадью 1087,0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расположенным по адресу: г. Рязань, (Московский округ),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Канищево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основании договора аренды земельного участка с кадастровым № 62:29:002 00 36:0128 от «03» марта 2008 г.</w:t>
            </w:r>
          </w:p>
          <w:p w:rsidR="006637FD" w:rsidRPr="006637FD" w:rsidRDefault="006637FD" w:rsidP="006637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земельных участков – Баталов Алексей Геннадьевич.</w:t>
            </w:r>
          </w:p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663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Земельным участком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62:29:002 00 36:0130, общей площадью 1703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расположенным по адресу: установлено относительно ориентира жилой дом, расположенного в границах участка, адрес ориентира: г. Рязань, (Московский округ),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Канищево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д.35 на основании договора аренды земельного участка с кадастровым № 62:29:002 00 36:0130 от «03» марта 2008 г.; - </w:t>
            </w:r>
            <w:r w:rsidRPr="006637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Земельным участком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кадастровым № 62:29:002 00 36:0059, общей площадью 1500,0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расположенным по адресу: г. Рязань, Полевая ул. (пос.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Канищево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д.38 на 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основании договора аренды земельного участка с кадастровым № 62:29:002 00 36:0059 от «13» декабря2005г.</w:t>
            </w:r>
          </w:p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земельных участков – Баталов Геннадий Геннадьевич.</w:t>
            </w:r>
          </w:p>
        </w:tc>
      </w:tr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Элементы благоустройства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предусмотрены элементы благоустройства: площадки различного назначения: для отдыха детей и взрослых, хозяйственные – для сушки белья, выбивания ковров, для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мусороконтейнеров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стоянки автомашин. Все площадки имеют соответствующее покрытие и оборудование. Для пешеходной связи разбита сеть тротуаров. Покрытие проездов и тротуаров асфальтобетонное. Территория, свободная от застройки и проездов максимально озеленяется, высаживаются деревья и кустарники, устраиваются газоны.</w:t>
            </w:r>
          </w:p>
        </w:tc>
      </w:tr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Границы земельного участка, местоположение многоквартирного дома, его описание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bookmarkStart w:id="1" w:name="house"/>
            <w:r w:rsidRPr="006637FD">
              <w:rPr>
                <w:rFonts w:ascii="Times New Roman" w:eastAsia="Times New Roman" w:hAnsi="Times New Roman" w:cs="Times New Roman"/>
                <w:noProof/>
                <w:color w:val="60534C"/>
                <w:sz w:val="24"/>
                <w:szCs w:val="24"/>
                <w:lang w:eastAsia="ru-RU"/>
              </w:rPr>
              <w:drawing>
                <wp:inline distT="0" distB="0" distL="0" distR="0">
                  <wp:extent cx="7191375" cy="6858000"/>
                  <wp:effectExtent l="0" t="0" r="9525" b="0"/>
                  <wp:docPr id="1" name="Рисунок 1" descr="http://old.edinstvo62.ru/houses/6/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6/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375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  <w:lastRenderedPageBreak/>
              <w:t xml:space="preserve">Площадка строительства </w:t>
            </w:r>
            <w:proofErr w:type="gramStart"/>
            <w:r w:rsidRPr="006637FD"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  <w:t>многоквартирного  жилого</w:t>
            </w:r>
            <w:proofErr w:type="gramEnd"/>
            <w:r w:rsidRPr="006637FD"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  <w:t xml:space="preserve"> дома расположена: г. Рязань, микрорайон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  <w:t>Канищево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  <w:t>,  Интернациональная ул.  д.19а (адрес строительный) (Московский округ), внутри квартала между ул. Садовая на юго-востоке и ул. Полевая на северо-западе, с юго-запада участок граничит с автостоянкой, в границах согласно ген. плану. </w:t>
            </w:r>
            <w:r w:rsidRPr="006637FD"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  <w:br/>
              <w:t xml:space="preserve">          Здание жилого дома 10-ти этажное, симметричной П-образной формы, 6-ти секционное в плане с размерами в осях: 112,56 м на 57,96м. Со 2-го этажа по 10-ый этаж располагаются жилые этажи. 12 квартир 10-го этажа имеют второй уровень без выхода на лестничную клетку, из них 11 квартир имеют террасы, расположенные на крыше дома. Высота потолков в квартирах- 2,55 м. Под всем зданием находится цокольный этаж. На первом этаже расположены нежилые помещения. На этажных и межэтажных площадках проектом предусмотрены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  <w:t>внеквартирные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color w:val="60534C"/>
                <w:sz w:val="24"/>
                <w:szCs w:val="24"/>
                <w:lang w:eastAsia="ru-RU"/>
              </w:rPr>
              <w:t xml:space="preserve"> хозяйственные кладовые. В доме имеются квартиры с лоджиями на главном фасаде, подлежащими остеклению в соответствии с проектной документацией.</w:t>
            </w:r>
          </w:p>
        </w:tc>
        <w:bookmarkEnd w:id="1"/>
      </w:tr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Количество в составе многоквартирного дома самостоятельных частей, передаваемых участникам долевого строительства после получения разрешения на ввод в эксплуатацию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Квартир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:- 270, общей площадью – 17431 кв. м, из них: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однокомнатных – 137,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двухкомнатных  - 59,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трехкомнатных – 68,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четырехкомнатных – 2,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пятикомнатных - 3,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шестикомнатных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- 1.</w:t>
            </w:r>
          </w:p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Нежилые помещения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общей площадью - 3520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Площадь земельного участка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- 9083,9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 на первом этаже – без конкретной технологии (назначения) с возможностью размещения коммерческих и офисных помещений.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Нежилые помещения в цокольном этаже - без конкретной технологии (назначения), в случае отсутствия инженерных коммуникаций предусмотрена возможность размещения нежилых помещений коммерческого и офисного назначения,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внеквартирных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 кладовых.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Нежилые помещения на этажных площадках – 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внеквартирные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хозяйственные кладовые.</w:t>
            </w:r>
          </w:p>
        </w:tc>
      </w:tr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Состав общего </w:t>
            </w: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состав общего имущества дома входят: инженерные коммуникации, помещения общего пользования, в том числе - лестницы, межквартирные 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лестничные площадки, лифты, лифтовые и иные шахты, коридоры, крыша и ограждающие несущие и ненесущие конструкции, не относящиеся к террасам соответствующих двухуровневых квартир.</w:t>
            </w:r>
          </w:p>
        </w:tc>
      </w:tr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(1, 2, 3, 4 подъезд): II квартал 2008 г.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 этап (5, 6 подъезд): IV квартал 2008 г.</w:t>
            </w:r>
          </w:p>
        </w:tc>
      </w:tr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Перечень органов и организаций, представители которых участвуют в приемке дома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государственного  строительного надзора Рязанской области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Территориальный орган государственной противопожарной службы Рязанской области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г. Рязани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6637FD">
                <w:rPr>
                  <w:rFonts w:ascii="Times New Roman" w:eastAsia="Times New Roman" w:hAnsi="Times New Roman" w:cs="Times New Roman"/>
                  <w:color w:val="60534C"/>
                  <w:sz w:val="24"/>
                  <w:szCs w:val="24"/>
                  <w:u w:val="single"/>
                  <w:lang w:eastAsia="ru-RU"/>
                </w:rPr>
                <w:t>ТСЖ «На Интернациональной»</w:t>
              </w:r>
            </w:hyperlink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6637FD">
                <w:rPr>
                  <w:rFonts w:ascii="Times New Roman" w:eastAsia="Times New Roman" w:hAnsi="Times New Roman" w:cs="Times New Roman"/>
                  <w:color w:val="60534C"/>
                  <w:sz w:val="24"/>
                  <w:szCs w:val="24"/>
                  <w:u w:val="single"/>
                  <w:lang w:eastAsia="ru-RU"/>
                </w:rPr>
                <w:t>ЗАО «Группа компаний «ЕДИНСТВО»</w:t>
              </w:r>
            </w:hyperlink>
          </w:p>
        </w:tc>
      </w:tr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 относит к рискам следующие обстоятельства: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мятеж, бунт, беспорядки, военные действия и иные общественные события;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любые аналогичные события и обстоятельства, выходящие за рамки контроля Застройщика.</w:t>
            </w:r>
          </w:p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 Планируемая стоимость </w:t>
            </w: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325 000 000 рублей</w:t>
            </w:r>
          </w:p>
        </w:tc>
      </w:tr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«Новостройка»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Инженерсетьсервис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</w:t>
            </w:r>
            <w:proofErr w:type="spellStart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Нейронлифт</w:t>
            </w:r>
            <w:proofErr w:type="spellEnd"/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6637FD">
                <w:rPr>
                  <w:rFonts w:ascii="Times New Roman" w:eastAsia="Times New Roman" w:hAnsi="Times New Roman" w:cs="Times New Roman"/>
                  <w:color w:val="60534C"/>
                  <w:sz w:val="24"/>
                  <w:szCs w:val="24"/>
                  <w:u w:val="single"/>
                  <w:lang w:eastAsia="ru-RU"/>
                </w:rPr>
                <w:t>ЗАО «Группа компаний «ЕДИНСТВО»</w:t>
              </w:r>
            </w:hyperlink>
          </w:p>
        </w:tc>
      </w:tr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 в соответствии со ст. 13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      </w:r>
          </w:p>
        </w:tc>
      </w:tr>
      <w:tr w:rsidR="006637FD" w:rsidRPr="006637FD" w:rsidTr="006637F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Иные договора и сделки по привлечению денежных средств для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7FD" w:rsidRPr="006637FD" w:rsidRDefault="006637FD" w:rsidP="00663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иных договоров и сделок возможно в соответствии с действующим законодательством РФ.</w:t>
            </w:r>
          </w:p>
        </w:tc>
      </w:tr>
    </w:tbl>
    <w:p w:rsidR="006637FD" w:rsidRPr="006637FD" w:rsidRDefault="006637FD" w:rsidP="006637FD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6637F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6637FD" w:rsidRPr="006637FD" w:rsidRDefault="006637FD" w:rsidP="006637FD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6637FD" w:rsidRPr="006637FD" w:rsidRDefault="006637FD" w:rsidP="006637FD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6637F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6A5E5C" w:rsidRDefault="006637FD" w:rsidP="006637FD">
      <w:r w:rsidRPr="006637F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18 июня 2008 года.</w:t>
      </w:r>
      <w:r w:rsidRPr="006637F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6637F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6637FD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  <w:r w:rsidRPr="006637FD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Проектная декларация в данной редакции опубликована в сети Интернет на сайте </w:t>
      </w:r>
      <w:hyperlink r:id="rId9" w:history="1">
        <w:r w:rsidRPr="006637FD">
          <w:rPr>
            <w:rFonts w:ascii="Calibri" w:eastAsia="Times New Roman" w:hAnsi="Calibri" w:cs="Calibri"/>
            <w:i/>
            <w:iCs/>
            <w:color w:val="60534C"/>
            <w:sz w:val="21"/>
            <w:szCs w:val="21"/>
            <w:u w:val="single"/>
            <w:lang w:eastAsia="ru-RU"/>
          </w:rPr>
          <w:t>http://www.edinstvo62.ru</w:t>
        </w:r>
      </w:hyperlink>
      <w:r w:rsidRPr="006637FD">
        <w:rPr>
          <w:rFonts w:ascii="Calibri" w:eastAsia="Times New Roman" w:hAnsi="Calibri" w:cs="Calibri"/>
          <w:i/>
          <w:iCs/>
          <w:color w:val="60534C"/>
          <w:sz w:val="21"/>
          <w:szCs w:val="21"/>
          <w:lang w:eastAsia="ru-RU"/>
        </w:rPr>
        <w:t> 18 июня 2008 года.</w:t>
      </w:r>
    </w:p>
    <w:sectPr w:rsidR="006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FD"/>
    <w:rsid w:val="006637FD"/>
    <w:rsid w:val="006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57EB3-C8C8-4F96-B2B2-96B2D159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3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7FD"/>
    <w:rPr>
      <w:b/>
      <w:bCs/>
    </w:rPr>
  </w:style>
  <w:style w:type="character" w:customStyle="1" w:styleId="apple-converted-space">
    <w:name w:val="apple-converted-space"/>
    <w:basedOn w:val="a0"/>
    <w:rsid w:val="006637FD"/>
  </w:style>
  <w:style w:type="character" w:styleId="a5">
    <w:name w:val="Hyperlink"/>
    <w:basedOn w:val="a0"/>
    <w:uiPriority w:val="99"/>
    <w:semiHidden/>
    <w:unhideWhenUsed/>
    <w:rsid w:val="006637FD"/>
    <w:rPr>
      <w:color w:val="0000FF"/>
      <w:u w:val="single"/>
    </w:rPr>
  </w:style>
  <w:style w:type="character" w:styleId="a6">
    <w:name w:val="Emphasis"/>
    <w:basedOn w:val="a0"/>
    <w:uiPriority w:val="20"/>
    <w:qFormat/>
    <w:rsid w:val="006637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instvo62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instvo6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.edinstvo62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edinstvo62.ru/" TargetMode="External"/><Relationship Id="rId9" Type="http://schemas.openxmlformats.org/officeDocument/2006/relationships/hyperlink" Target="http://www.edinstvo6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2017-06-26T10:32:00Z</dcterms:created>
  <dcterms:modified xsi:type="dcterms:W3CDTF">2017-06-26T10:32:00Z</dcterms:modified>
</cp:coreProperties>
</file>